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F9D" w:rsidRDefault="00EC0F9D">
      <w:pPr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  <w:r w:rsidRPr="00EC0F9D">
        <w:rPr>
          <w:rFonts w:ascii="Comic Sans MS" w:hAnsi="Comic Sans MS"/>
          <w:b/>
          <w:sz w:val="24"/>
          <w:szCs w:val="24"/>
        </w:rPr>
        <w:t>Apostrophe Clue Sheet</w:t>
      </w:r>
      <w:r>
        <w:rPr>
          <w:rFonts w:ascii="Comic Sans MS" w:hAnsi="Comic Sans MS"/>
          <w:b/>
          <w:sz w:val="24"/>
          <w:szCs w:val="24"/>
        </w:rPr>
        <w:t xml:space="preserve"> </w:t>
      </w:r>
    </w:p>
    <w:p w:rsidR="00EC0F9D" w:rsidRDefault="00EC0F9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use the apostrophe </w:t>
      </w:r>
      <w:proofErr w:type="gramStart"/>
      <w:r w:rsidRPr="00EC0F9D">
        <w:rPr>
          <w:rFonts w:ascii="Comic Sans MS" w:hAnsi="Comic Sans MS"/>
          <w:sz w:val="24"/>
          <w:szCs w:val="24"/>
        </w:rPr>
        <w:t xml:space="preserve">( </w:t>
      </w:r>
      <w:r>
        <w:rPr>
          <w:rFonts w:ascii="Comic Sans MS" w:hAnsi="Comic Sans MS"/>
          <w:sz w:val="24"/>
          <w:szCs w:val="24"/>
        </w:rPr>
        <w:t xml:space="preserve"> ‘</w:t>
      </w:r>
      <w:proofErr w:type="gramEnd"/>
      <w:r>
        <w:rPr>
          <w:rFonts w:ascii="Comic Sans MS" w:hAnsi="Comic Sans MS"/>
          <w:sz w:val="24"/>
          <w:szCs w:val="24"/>
        </w:rPr>
        <w:t xml:space="preserve"> ) in two very different ways in our writing:</w:t>
      </w:r>
    </w:p>
    <w:p w:rsidR="00EC0F9D" w:rsidRDefault="00EC0F9D" w:rsidP="00EC0F9D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 show that we are missing out (omitting) some letters. This use is sometimes called the </w:t>
      </w:r>
      <w:r w:rsidRPr="00EC0F9D">
        <w:rPr>
          <w:rFonts w:ascii="Comic Sans MS" w:hAnsi="Comic Sans MS"/>
          <w:b/>
          <w:sz w:val="24"/>
          <w:szCs w:val="24"/>
        </w:rPr>
        <w:t>apostrophe of omission</w:t>
      </w:r>
      <w:r>
        <w:rPr>
          <w:rFonts w:ascii="Comic Sans MS" w:hAnsi="Comic Sans MS"/>
          <w:b/>
          <w:sz w:val="24"/>
          <w:szCs w:val="24"/>
        </w:rPr>
        <w:t xml:space="preserve">. </w:t>
      </w:r>
      <w:r>
        <w:rPr>
          <w:rFonts w:ascii="Comic Sans MS" w:hAnsi="Comic Sans MS"/>
          <w:sz w:val="24"/>
          <w:szCs w:val="24"/>
        </w:rPr>
        <w:t>We use it mostly when we are using a contraction in more chatty, informal writing. Here are some examples:</w:t>
      </w:r>
    </w:p>
    <w:p w:rsidR="00EC0F9D" w:rsidRDefault="00EC0F9D" w:rsidP="00EC0F9D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I’m…………</w:t>
      </w:r>
      <w:r w:rsidR="00BA2216">
        <w:rPr>
          <w:rFonts w:ascii="Comic Sans MS" w:hAnsi="Comic Sans MS"/>
          <w:sz w:val="24"/>
          <w:szCs w:val="24"/>
        </w:rPr>
        <w:t>…………………………</w:t>
      </w:r>
      <w:r>
        <w:rPr>
          <w:rFonts w:ascii="Comic Sans MS" w:hAnsi="Comic Sans MS"/>
          <w:sz w:val="24"/>
          <w:szCs w:val="24"/>
        </w:rPr>
        <w:t>I am  (the “a” is omitted)</w:t>
      </w:r>
    </w:p>
    <w:p w:rsidR="00EC0F9D" w:rsidRDefault="00BA2216" w:rsidP="00EC0F9D">
      <w:pPr>
        <w:pStyle w:val="ListParagraph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w</w:t>
      </w:r>
      <w:r w:rsidR="00EC0F9D">
        <w:rPr>
          <w:rFonts w:ascii="Comic Sans MS" w:hAnsi="Comic Sans MS"/>
          <w:sz w:val="24"/>
          <w:szCs w:val="24"/>
        </w:rPr>
        <w:t>e’</w:t>
      </w:r>
      <w:r>
        <w:rPr>
          <w:rFonts w:ascii="Comic Sans MS" w:hAnsi="Comic Sans MS"/>
          <w:sz w:val="24"/>
          <w:szCs w:val="24"/>
        </w:rPr>
        <w:t>re</w:t>
      </w:r>
      <w:proofErr w:type="gramEnd"/>
      <w:r>
        <w:rPr>
          <w:rFonts w:ascii="Comic Sans MS" w:hAnsi="Comic Sans MS"/>
          <w:sz w:val="24"/>
          <w:szCs w:val="24"/>
        </w:rPr>
        <w:t xml:space="preserve"> ……………………………</w:t>
      </w:r>
      <w:r w:rsidR="00EC0F9D">
        <w:rPr>
          <w:rFonts w:ascii="Comic Sans MS" w:hAnsi="Comic Sans MS"/>
          <w:sz w:val="24"/>
          <w:szCs w:val="24"/>
        </w:rPr>
        <w:t>.we are (the “a” is omitted)</w:t>
      </w:r>
    </w:p>
    <w:p w:rsidR="00BA2216" w:rsidRDefault="00BA2216" w:rsidP="00EC0F9D">
      <w:pPr>
        <w:pStyle w:val="ListParagraph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wouldn’t</w:t>
      </w:r>
      <w:proofErr w:type="gramEnd"/>
      <w:r>
        <w:rPr>
          <w:rFonts w:ascii="Comic Sans MS" w:hAnsi="Comic Sans MS"/>
          <w:sz w:val="24"/>
          <w:szCs w:val="24"/>
        </w:rPr>
        <w:t>…………………………would not (the “o” is omitted)</w:t>
      </w:r>
    </w:p>
    <w:p w:rsidR="00BA2216" w:rsidRDefault="00BA2216" w:rsidP="00EC0F9D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There are lots more examples in my message to you.</w:t>
      </w:r>
    </w:p>
    <w:p w:rsidR="00BA2216" w:rsidRDefault="00BA2216" w:rsidP="00EC0F9D">
      <w:pPr>
        <w:pStyle w:val="ListParagraph"/>
        <w:rPr>
          <w:rFonts w:ascii="Comic Sans MS" w:hAnsi="Comic Sans MS"/>
          <w:sz w:val="24"/>
          <w:szCs w:val="24"/>
        </w:rPr>
      </w:pPr>
    </w:p>
    <w:p w:rsidR="00BA2216" w:rsidRDefault="00BA2216" w:rsidP="00BA221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 show that someone </w:t>
      </w:r>
      <w:r w:rsidR="001C1B21">
        <w:rPr>
          <w:rFonts w:ascii="Comic Sans MS" w:hAnsi="Comic Sans MS"/>
          <w:sz w:val="24"/>
          <w:szCs w:val="24"/>
        </w:rPr>
        <w:t xml:space="preserve"> or something </w:t>
      </w:r>
      <w:r>
        <w:rPr>
          <w:rFonts w:ascii="Comic Sans MS" w:hAnsi="Comic Sans MS"/>
          <w:sz w:val="24"/>
          <w:szCs w:val="24"/>
        </w:rPr>
        <w:t xml:space="preserve">owns or possesses something. This use is sometimes called the </w:t>
      </w:r>
      <w:r w:rsidRPr="00BA2216">
        <w:rPr>
          <w:rFonts w:ascii="Comic Sans MS" w:hAnsi="Comic Sans MS"/>
          <w:b/>
          <w:sz w:val="24"/>
          <w:szCs w:val="24"/>
        </w:rPr>
        <w:t>apostrophe of possession</w:t>
      </w:r>
      <w:r>
        <w:rPr>
          <w:rFonts w:ascii="Comic Sans MS" w:hAnsi="Comic Sans MS"/>
          <w:b/>
          <w:sz w:val="24"/>
          <w:szCs w:val="24"/>
        </w:rPr>
        <w:t xml:space="preserve">. </w:t>
      </w:r>
      <w:r>
        <w:rPr>
          <w:rFonts w:ascii="Comic Sans MS" w:hAnsi="Comic Sans MS"/>
          <w:sz w:val="24"/>
          <w:szCs w:val="24"/>
        </w:rPr>
        <w:t>Here are some examples:</w:t>
      </w:r>
    </w:p>
    <w:p w:rsidR="00BA2216" w:rsidRDefault="00BA2216" w:rsidP="00BA2216">
      <w:pPr>
        <w:pStyle w:val="ListParagraph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the</w:t>
      </w:r>
      <w:proofErr w:type="gramEnd"/>
      <w:r>
        <w:rPr>
          <w:rFonts w:ascii="Comic Sans MS" w:hAnsi="Comic Sans MS"/>
          <w:sz w:val="24"/>
          <w:szCs w:val="24"/>
        </w:rPr>
        <w:t xml:space="preserve"> girl’s book</w:t>
      </w:r>
    </w:p>
    <w:p w:rsidR="00BA2216" w:rsidRDefault="00BA2216" w:rsidP="00BA2216">
      <w:pPr>
        <w:pStyle w:val="ListParagraph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the</w:t>
      </w:r>
      <w:proofErr w:type="gramEnd"/>
      <w:r>
        <w:rPr>
          <w:rFonts w:ascii="Comic Sans MS" w:hAnsi="Comic Sans MS"/>
          <w:sz w:val="24"/>
          <w:szCs w:val="24"/>
        </w:rPr>
        <w:t xml:space="preserve"> cat’s milk</w:t>
      </w:r>
    </w:p>
    <w:p w:rsidR="00BA2216" w:rsidRDefault="00BA2216" w:rsidP="00BA2216">
      <w:pPr>
        <w:pStyle w:val="ListParagraph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mum’s</w:t>
      </w:r>
      <w:proofErr w:type="gramEnd"/>
      <w:r>
        <w:rPr>
          <w:rFonts w:ascii="Comic Sans MS" w:hAnsi="Comic Sans MS"/>
          <w:sz w:val="24"/>
          <w:szCs w:val="24"/>
        </w:rPr>
        <w:t xml:space="preserve"> coat</w:t>
      </w:r>
    </w:p>
    <w:p w:rsidR="00BA2216" w:rsidRPr="00BA2216" w:rsidRDefault="00BA2216" w:rsidP="00BA2216">
      <w:pPr>
        <w:pStyle w:val="ListParagraph"/>
        <w:rPr>
          <w:rFonts w:ascii="Comic Sans MS" w:hAnsi="Comic Sans MS"/>
          <w:sz w:val="24"/>
          <w:szCs w:val="24"/>
        </w:rPr>
      </w:pPr>
    </w:p>
    <w:p w:rsidR="00BA2216" w:rsidRDefault="003843A6" w:rsidP="00EC0F9D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way to use the apostrophe of possession is simple:</w:t>
      </w:r>
    </w:p>
    <w:p w:rsidR="003843A6" w:rsidRDefault="003843A6" w:rsidP="003843A6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Write down the noun – the cat</w:t>
      </w:r>
    </w:p>
    <w:p w:rsidR="003843A6" w:rsidRDefault="003843A6" w:rsidP="003843A6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Add on the apostrophe  - the cat’</w:t>
      </w:r>
    </w:p>
    <w:p w:rsidR="003843A6" w:rsidRDefault="003843A6" w:rsidP="003843A6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Add on the letter s – the cat’s</w:t>
      </w:r>
    </w:p>
    <w:p w:rsidR="003843A6" w:rsidRDefault="003843A6" w:rsidP="003843A6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Add on the object that is owned – the cat’s milk</w:t>
      </w:r>
    </w:p>
    <w:p w:rsidR="003843A6" w:rsidRDefault="003843A6" w:rsidP="003843A6">
      <w:pPr>
        <w:ind w:left="720"/>
        <w:rPr>
          <w:rFonts w:ascii="Comic Sans MS" w:hAnsi="Comic Sans MS"/>
          <w:sz w:val="24"/>
          <w:szCs w:val="24"/>
        </w:rPr>
      </w:pPr>
      <w:r w:rsidRPr="003843A6">
        <w:rPr>
          <w:rFonts w:ascii="Comic Sans MS" w:hAnsi="Comic Sans MS"/>
          <w:sz w:val="24"/>
          <w:szCs w:val="24"/>
        </w:rPr>
        <w:t>If there are lots of cats who own the milk the way we use the apostrophe is the same except that we don’t use an extra s</w:t>
      </w:r>
    </w:p>
    <w:p w:rsidR="003843A6" w:rsidRDefault="003843A6" w:rsidP="003843A6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Write down the plural noun – the cats</w:t>
      </w:r>
    </w:p>
    <w:p w:rsidR="003843A6" w:rsidRDefault="003843A6" w:rsidP="003843A6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Add the apostrophe – the cats’</w:t>
      </w:r>
    </w:p>
    <w:p w:rsidR="003843A6" w:rsidRDefault="003843A6" w:rsidP="003843A6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Add on the object that is owned – the cats’ milk</w:t>
      </w:r>
    </w:p>
    <w:p w:rsidR="003843A6" w:rsidRDefault="001C1B21" w:rsidP="003843A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One tricky thing to remember – the awkward case of “its” which has two meanings:</w:t>
      </w:r>
    </w:p>
    <w:p w:rsidR="001C1B21" w:rsidRDefault="001C1B21" w:rsidP="001C1B21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It can mean “it is”</w:t>
      </w:r>
    </w:p>
    <w:p w:rsidR="001C1B21" w:rsidRDefault="001C1B21" w:rsidP="001C1B21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It can indicate possession – “its milk”</w:t>
      </w:r>
    </w:p>
    <w:p w:rsidR="001C1B21" w:rsidRPr="001C1B21" w:rsidRDefault="001C1B21" w:rsidP="001C1B21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Just remember when you are shortening “it is” or “it has” to “it</w:t>
      </w:r>
      <w:r w:rsidRPr="001C1B21">
        <w:rPr>
          <w:rFonts w:ascii="Comic Sans MS" w:hAnsi="Comic Sans MS"/>
          <w:color w:val="FF0000"/>
          <w:sz w:val="24"/>
          <w:szCs w:val="24"/>
        </w:rPr>
        <w:t>’</w:t>
      </w:r>
      <w:r>
        <w:rPr>
          <w:rFonts w:ascii="Comic Sans MS" w:hAnsi="Comic Sans MS"/>
          <w:sz w:val="24"/>
          <w:szCs w:val="24"/>
        </w:rPr>
        <w:t xml:space="preserve">s” you always use an apostrophe in the place of the missing letters.  On all other occasions </w:t>
      </w:r>
      <w:r w:rsidRPr="001C1B21">
        <w:rPr>
          <w:rFonts w:ascii="Comic Sans MS" w:hAnsi="Comic Sans MS"/>
          <w:b/>
          <w:sz w:val="24"/>
          <w:szCs w:val="24"/>
        </w:rPr>
        <w:t>there is no apostrophe.</w:t>
      </w:r>
    </w:p>
    <w:p w:rsidR="001C1B21" w:rsidRDefault="001C1B21" w:rsidP="001C1B21">
      <w:pPr>
        <w:pStyle w:val="ListParagraph"/>
        <w:rPr>
          <w:rFonts w:ascii="Comic Sans MS" w:hAnsi="Comic Sans MS"/>
          <w:sz w:val="24"/>
          <w:szCs w:val="24"/>
        </w:rPr>
      </w:pPr>
    </w:p>
    <w:p w:rsidR="001C1B21" w:rsidRPr="001C1B21" w:rsidRDefault="001C1B21" w:rsidP="001C1B21">
      <w:pPr>
        <w:ind w:left="360"/>
        <w:rPr>
          <w:rFonts w:ascii="Comic Sans MS" w:hAnsi="Comic Sans MS"/>
          <w:sz w:val="24"/>
          <w:szCs w:val="24"/>
        </w:rPr>
      </w:pPr>
    </w:p>
    <w:p w:rsidR="001C1B21" w:rsidRPr="001C1B21" w:rsidRDefault="001C1B21" w:rsidP="001C1B21">
      <w:pPr>
        <w:ind w:left="360"/>
        <w:rPr>
          <w:rFonts w:ascii="Comic Sans MS" w:hAnsi="Comic Sans MS"/>
          <w:sz w:val="24"/>
          <w:szCs w:val="24"/>
        </w:rPr>
      </w:pPr>
    </w:p>
    <w:p w:rsidR="001C1B21" w:rsidRPr="001C1B21" w:rsidRDefault="001C1B21" w:rsidP="001C1B21">
      <w:pPr>
        <w:ind w:left="360"/>
        <w:rPr>
          <w:rFonts w:ascii="Comic Sans MS" w:hAnsi="Comic Sans MS"/>
          <w:sz w:val="24"/>
          <w:szCs w:val="24"/>
        </w:rPr>
      </w:pPr>
    </w:p>
    <w:p w:rsidR="00EC0F9D" w:rsidRPr="00EC0F9D" w:rsidRDefault="00EC0F9D" w:rsidP="00EC0F9D">
      <w:pPr>
        <w:ind w:left="360"/>
        <w:rPr>
          <w:rFonts w:ascii="Comic Sans MS" w:hAnsi="Comic Sans MS"/>
          <w:sz w:val="24"/>
          <w:szCs w:val="24"/>
        </w:rPr>
      </w:pPr>
    </w:p>
    <w:sectPr w:rsidR="00EC0F9D" w:rsidRPr="00EC0F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34B8D"/>
    <w:multiLevelType w:val="hybridMultilevel"/>
    <w:tmpl w:val="C0F029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B95DE2"/>
    <w:multiLevelType w:val="hybridMultilevel"/>
    <w:tmpl w:val="E4AE9C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C0156F"/>
    <w:multiLevelType w:val="hybridMultilevel"/>
    <w:tmpl w:val="072A2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683E2E"/>
    <w:multiLevelType w:val="hybridMultilevel"/>
    <w:tmpl w:val="3E5EEF2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7532021"/>
    <w:multiLevelType w:val="hybridMultilevel"/>
    <w:tmpl w:val="992EE6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F9D"/>
    <w:rsid w:val="000E6FAF"/>
    <w:rsid w:val="001C1B21"/>
    <w:rsid w:val="003843A6"/>
    <w:rsid w:val="00BA2216"/>
    <w:rsid w:val="00EC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2BC77C-4141-4B85-B71A-A341FC82E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Catherine Barrett</cp:lastModifiedBy>
  <cp:revision>2</cp:revision>
  <dcterms:created xsi:type="dcterms:W3CDTF">2020-06-09T09:08:00Z</dcterms:created>
  <dcterms:modified xsi:type="dcterms:W3CDTF">2020-06-09T09:08:00Z</dcterms:modified>
</cp:coreProperties>
</file>