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783" w:rsidRDefault="00AE2783" w:rsidP="00AE2783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</w:t>
      </w:r>
      <w:r w:rsidRPr="00E83341">
        <w:rPr>
          <w:b/>
          <w:sz w:val="32"/>
          <w:szCs w:val="32"/>
        </w:rPr>
        <w:t>onjunctions</w:t>
      </w:r>
    </w:p>
    <w:p w:rsidR="00AE2783" w:rsidRDefault="00AE2783" w:rsidP="00AE2783">
      <w:pPr>
        <w:contextualSpacing/>
        <w:jc w:val="center"/>
        <w:rPr>
          <w:b/>
          <w:sz w:val="32"/>
          <w:szCs w:val="32"/>
        </w:rPr>
      </w:pPr>
    </w:p>
    <w:p w:rsidR="00AE2783" w:rsidRDefault="00AE2783" w:rsidP="00AE2783">
      <w:pPr>
        <w:contextualSpacing/>
        <w:jc w:val="center"/>
        <w:rPr>
          <w:sz w:val="32"/>
          <w:szCs w:val="32"/>
        </w:rPr>
      </w:pPr>
      <w:r w:rsidRPr="00C80AA7">
        <w:rPr>
          <w:sz w:val="32"/>
          <w:szCs w:val="32"/>
        </w:rPr>
        <w:t xml:space="preserve">Join ideas together in your sentences </w:t>
      </w:r>
      <w:r>
        <w:rPr>
          <w:sz w:val="32"/>
          <w:szCs w:val="32"/>
        </w:rPr>
        <w:t>about the Red Gold Dragon’s tree using these</w:t>
      </w:r>
      <w:r w:rsidRPr="00C80AA7">
        <w:rPr>
          <w:sz w:val="32"/>
          <w:szCs w:val="32"/>
        </w:rPr>
        <w:t xml:space="preserve"> </w:t>
      </w:r>
      <w:r w:rsidRPr="004941B9">
        <w:rPr>
          <w:color w:val="FF6600"/>
          <w:sz w:val="32"/>
          <w:szCs w:val="32"/>
        </w:rPr>
        <w:t>conjunctions</w:t>
      </w:r>
      <w:r>
        <w:rPr>
          <w:sz w:val="32"/>
          <w:szCs w:val="32"/>
        </w:rPr>
        <w:t>.</w:t>
      </w:r>
    </w:p>
    <w:p w:rsidR="00AE2783" w:rsidRDefault="00AE2783" w:rsidP="00AE2783">
      <w:pPr>
        <w:contextualSpacing/>
        <w:jc w:val="center"/>
        <w:rPr>
          <w:sz w:val="32"/>
          <w:szCs w:val="32"/>
        </w:rPr>
      </w:pPr>
    </w:p>
    <w:tbl>
      <w:tblPr>
        <w:tblStyle w:val="TableGrid"/>
        <w:tblW w:w="9923" w:type="dxa"/>
        <w:tblInd w:w="2518" w:type="dxa"/>
        <w:tblLook w:val="04A0" w:firstRow="1" w:lastRow="0" w:firstColumn="1" w:lastColumn="0" w:noHBand="0" w:noVBand="1"/>
      </w:tblPr>
      <w:tblGrid>
        <w:gridCol w:w="9923"/>
      </w:tblGrid>
      <w:tr w:rsidR="00AE2783" w:rsidTr="000E6111">
        <w:tc>
          <w:tcPr>
            <w:tcW w:w="9923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  <w:shd w:val="clear" w:color="auto" w:fill="FFF2CC" w:themeFill="accent4" w:themeFillTint="33"/>
          </w:tcPr>
          <w:p w:rsidR="00AE2783" w:rsidRDefault="00AE2783" w:rsidP="000E6111">
            <w:pPr>
              <w:contextualSpacing/>
              <w:jc w:val="center"/>
              <w:rPr>
                <w:i/>
                <w:sz w:val="32"/>
                <w:szCs w:val="32"/>
              </w:rPr>
            </w:pPr>
          </w:p>
          <w:p w:rsidR="00AE2783" w:rsidRPr="004941B9" w:rsidRDefault="00AE2783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  <w:r w:rsidRPr="004941B9">
              <w:rPr>
                <w:i/>
                <w:color w:val="FF6600"/>
                <w:sz w:val="52"/>
                <w:szCs w:val="52"/>
              </w:rPr>
              <w:t xml:space="preserve">and     </w:t>
            </w:r>
            <w:r>
              <w:rPr>
                <w:i/>
                <w:color w:val="FF6600"/>
                <w:sz w:val="52"/>
                <w:szCs w:val="52"/>
              </w:rPr>
              <w:t xml:space="preserve"> 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 although  </w:t>
            </w:r>
            <w:r>
              <w:rPr>
                <w:i/>
                <w:color w:val="FF6600"/>
                <w:sz w:val="52"/>
                <w:szCs w:val="52"/>
              </w:rPr>
              <w:t xml:space="preserve"> 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   but</w:t>
            </w:r>
          </w:p>
          <w:p w:rsidR="00AE2783" w:rsidRPr="004941B9" w:rsidRDefault="00AE2783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</w:p>
          <w:p w:rsidR="00AE2783" w:rsidRDefault="00AE2783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  <w:r w:rsidRPr="004941B9">
              <w:rPr>
                <w:i/>
                <w:color w:val="FF6600"/>
                <w:sz w:val="52"/>
                <w:szCs w:val="52"/>
              </w:rPr>
              <w:t xml:space="preserve">since     </w:t>
            </w:r>
            <w:r>
              <w:rPr>
                <w:i/>
                <w:color w:val="FF6600"/>
                <w:sz w:val="52"/>
                <w:szCs w:val="52"/>
              </w:rPr>
              <w:t xml:space="preserve"> 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as  </w:t>
            </w:r>
            <w:r>
              <w:rPr>
                <w:i/>
                <w:color w:val="FF6600"/>
                <w:sz w:val="52"/>
                <w:szCs w:val="52"/>
              </w:rPr>
              <w:t xml:space="preserve"> 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</w:t>
            </w:r>
            <w:r>
              <w:rPr>
                <w:i/>
                <w:color w:val="FF6600"/>
                <w:sz w:val="52"/>
                <w:szCs w:val="52"/>
              </w:rPr>
              <w:t xml:space="preserve">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however</w:t>
            </w:r>
            <w:r>
              <w:rPr>
                <w:i/>
                <w:color w:val="FF6600"/>
                <w:sz w:val="52"/>
                <w:szCs w:val="52"/>
              </w:rPr>
              <w:t xml:space="preserve">      yet</w:t>
            </w:r>
          </w:p>
          <w:p w:rsidR="00AE2783" w:rsidRDefault="00AE2783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</w:p>
          <w:p w:rsidR="00AE2783" w:rsidRPr="004941B9" w:rsidRDefault="00AE2783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  <w:r>
              <w:rPr>
                <w:i/>
                <w:color w:val="FF6600"/>
                <w:sz w:val="52"/>
                <w:szCs w:val="52"/>
              </w:rPr>
              <w:t>for       or</w:t>
            </w:r>
          </w:p>
          <w:p w:rsidR="00AE2783" w:rsidRDefault="00AE2783" w:rsidP="000E6111">
            <w:pPr>
              <w:contextualSpacing/>
              <w:jc w:val="center"/>
              <w:rPr>
                <w:sz w:val="32"/>
                <w:szCs w:val="32"/>
              </w:rPr>
            </w:pPr>
          </w:p>
        </w:tc>
      </w:tr>
    </w:tbl>
    <w:p w:rsidR="00AE2783" w:rsidRDefault="00AE2783" w:rsidP="00AE2783">
      <w:pPr>
        <w:contextualSpacing/>
        <w:rPr>
          <w:sz w:val="32"/>
          <w:szCs w:val="32"/>
        </w:rPr>
      </w:pPr>
    </w:p>
    <w:p w:rsidR="00AE2783" w:rsidRPr="001D16DB" w:rsidRDefault="00AE2783" w:rsidP="00AE2783">
      <w:pPr>
        <w:contextualSpacing/>
        <w:jc w:val="center"/>
        <w:rPr>
          <w:b/>
          <w:sz w:val="32"/>
          <w:szCs w:val="32"/>
        </w:rPr>
      </w:pPr>
      <w:r w:rsidRPr="001D16DB">
        <w:rPr>
          <w:b/>
          <w:sz w:val="32"/>
          <w:szCs w:val="32"/>
        </w:rPr>
        <w:t xml:space="preserve">Try to use several </w:t>
      </w:r>
      <w:r w:rsidRPr="001D16DB">
        <w:rPr>
          <w:b/>
          <w:color w:val="FF6600"/>
          <w:sz w:val="32"/>
          <w:szCs w:val="32"/>
        </w:rPr>
        <w:t xml:space="preserve">different </w:t>
      </w:r>
      <w:r w:rsidRPr="001D16DB">
        <w:rPr>
          <w:b/>
          <w:sz w:val="32"/>
          <w:szCs w:val="32"/>
        </w:rPr>
        <w:t>conjunctions in your sentences.</w:t>
      </w:r>
    </w:p>
    <w:p w:rsidR="00AE2783" w:rsidRPr="001D16DB" w:rsidRDefault="00AE2783" w:rsidP="00AE2783">
      <w:pPr>
        <w:contextualSpacing/>
        <w:jc w:val="center"/>
        <w:rPr>
          <w:b/>
          <w:sz w:val="32"/>
          <w:szCs w:val="32"/>
        </w:rPr>
      </w:pPr>
    </w:p>
    <w:p w:rsidR="00AE2783" w:rsidRDefault="00AE2783" w:rsidP="00AE2783">
      <w:pPr>
        <w:contextualSpacing/>
        <w:rPr>
          <w:i/>
          <w:sz w:val="32"/>
          <w:szCs w:val="32"/>
        </w:rPr>
      </w:pPr>
      <w:r>
        <w:rPr>
          <w:i/>
          <w:sz w:val="32"/>
          <w:szCs w:val="32"/>
        </w:rPr>
        <w:t>Examples:</w:t>
      </w:r>
    </w:p>
    <w:p w:rsidR="00AE2783" w:rsidRPr="000B435D" w:rsidRDefault="00AE2783" w:rsidP="00AE2783">
      <w:pPr>
        <w:pStyle w:val="ListParagraph"/>
        <w:numPr>
          <w:ilvl w:val="0"/>
          <w:numId w:val="1"/>
        </w:numPr>
        <w:spacing w:line="276" w:lineRule="auto"/>
        <w:rPr>
          <w:i/>
          <w:sz w:val="32"/>
          <w:szCs w:val="32"/>
        </w:rPr>
      </w:pPr>
      <w:r w:rsidRPr="000B435D">
        <w:rPr>
          <w:i/>
          <w:sz w:val="32"/>
          <w:szCs w:val="32"/>
        </w:rPr>
        <w:t xml:space="preserve">The trunk of the tree is huge and thick, </w:t>
      </w:r>
      <w:r w:rsidRPr="000B435D">
        <w:rPr>
          <w:i/>
          <w:sz w:val="32"/>
          <w:szCs w:val="32"/>
          <w:u w:val="single"/>
        </w:rPr>
        <w:t>although</w:t>
      </w:r>
      <w:r w:rsidRPr="000B435D">
        <w:rPr>
          <w:i/>
          <w:sz w:val="32"/>
          <w:szCs w:val="32"/>
        </w:rPr>
        <w:t xml:space="preserve"> there is a gap </w:t>
      </w:r>
      <w:r>
        <w:rPr>
          <w:i/>
          <w:sz w:val="32"/>
          <w:szCs w:val="32"/>
        </w:rPr>
        <w:t>big enough for the dragon</w:t>
      </w:r>
      <w:r w:rsidRPr="000B435D">
        <w:rPr>
          <w:i/>
          <w:sz w:val="32"/>
          <w:szCs w:val="32"/>
        </w:rPr>
        <w:t xml:space="preserve">. </w:t>
      </w:r>
    </w:p>
    <w:p w:rsidR="00AE2783" w:rsidRPr="000B435D" w:rsidRDefault="00AE2783" w:rsidP="00AE2783">
      <w:pPr>
        <w:pStyle w:val="ListParagraph"/>
        <w:numPr>
          <w:ilvl w:val="0"/>
          <w:numId w:val="1"/>
        </w:numPr>
        <w:spacing w:line="276" w:lineRule="auto"/>
        <w:rPr>
          <w:i/>
          <w:sz w:val="32"/>
          <w:szCs w:val="32"/>
        </w:rPr>
      </w:pPr>
      <w:r w:rsidRPr="000B435D">
        <w:rPr>
          <w:i/>
          <w:sz w:val="32"/>
          <w:szCs w:val="32"/>
        </w:rPr>
        <w:t xml:space="preserve">The branches reach right across to the other trees </w:t>
      </w:r>
      <w:r w:rsidRPr="000B435D">
        <w:rPr>
          <w:i/>
          <w:sz w:val="32"/>
          <w:szCs w:val="32"/>
          <w:u w:val="single"/>
        </w:rPr>
        <w:t>but</w:t>
      </w:r>
      <w:r w:rsidRPr="000B435D">
        <w:rPr>
          <w:i/>
          <w:sz w:val="32"/>
          <w:szCs w:val="32"/>
        </w:rPr>
        <w:t xml:space="preserve"> are thick enough for the dragon to perch </w:t>
      </w:r>
      <w:proofErr w:type="gramStart"/>
      <w:r w:rsidRPr="000B435D">
        <w:rPr>
          <w:i/>
          <w:sz w:val="32"/>
          <w:szCs w:val="32"/>
        </w:rPr>
        <w:t>on</w:t>
      </w:r>
      <w:proofErr w:type="gramEnd"/>
      <w:r>
        <w:rPr>
          <w:i/>
          <w:sz w:val="32"/>
          <w:szCs w:val="32"/>
        </w:rPr>
        <w:t>.</w:t>
      </w:r>
    </w:p>
    <w:p w:rsidR="00AE2783" w:rsidRPr="000B435D" w:rsidRDefault="00AE2783" w:rsidP="00AE2783">
      <w:pPr>
        <w:pStyle w:val="ListParagraph"/>
        <w:numPr>
          <w:ilvl w:val="0"/>
          <w:numId w:val="1"/>
        </w:numPr>
        <w:spacing w:line="276" w:lineRule="auto"/>
        <w:rPr>
          <w:i/>
          <w:sz w:val="32"/>
          <w:szCs w:val="32"/>
        </w:rPr>
      </w:pPr>
      <w:r w:rsidRPr="000B435D">
        <w:rPr>
          <w:i/>
          <w:sz w:val="32"/>
          <w:szCs w:val="32"/>
        </w:rPr>
        <w:t xml:space="preserve">Loads of different animals </w:t>
      </w:r>
      <w:r>
        <w:rPr>
          <w:i/>
          <w:sz w:val="32"/>
          <w:szCs w:val="32"/>
        </w:rPr>
        <w:t>live in</w:t>
      </w:r>
      <w:r w:rsidRPr="000B435D">
        <w:rPr>
          <w:i/>
          <w:sz w:val="32"/>
          <w:szCs w:val="32"/>
        </w:rPr>
        <w:t xml:space="preserve"> the tree, </w:t>
      </w:r>
      <w:r>
        <w:rPr>
          <w:i/>
          <w:sz w:val="32"/>
          <w:szCs w:val="32"/>
          <w:u w:val="single"/>
        </w:rPr>
        <w:t>but</w:t>
      </w:r>
      <w:r w:rsidRPr="000B435D">
        <w:rPr>
          <w:i/>
          <w:sz w:val="32"/>
          <w:szCs w:val="32"/>
        </w:rPr>
        <w:t xml:space="preserve"> only the squirrels are brave enough to g</w:t>
      </w:r>
      <w:r>
        <w:rPr>
          <w:i/>
          <w:sz w:val="32"/>
          <w:szCs w:val="32"/>
        </w:rPr>
        <w:t>et</w:t>
      </w:r>
      <w:r w:rsidRPr="000B435D">
        <w:rPr>
          <w:i/>
          <w:sz w:val="32"/>
          <w:szCs w:val="32"/>
        </w:rPr>
        <w:t xml:space="preserve"> really close to the Dragon.</w:t>
      </w:r>
    </w:p>
    <w:p w:rsidR="00A81A0B" w:rsidRDefault="00AE2783">
      <w:bookmarkStart w:id="0" w:name="_GoBack"/>
      <w:bookmarkEnd w:id="0"/>
    </w:p>
    <w:sectPr w:rsidR="00A81A0B" w:rsidSect="00AE27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67DC3"/>
    <w:multiLevelType w:val="hybridMultilevel"/>
    <w:tmpl w:val="0930D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783"/>
    <w:rsid w:val="0001720D"/>
    <w:rsid w:val="006B6E40"/>
    <w:rsid w:val="00AE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1D54B6-A581-4D25-8F24-2E1AF7C8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783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2783"/>
    <w:pPr>
      <w:ind w:left="720"/>
      <w:contextualSpacing/>
    </w:pPr>
  </w:style>
  <w:style w:type="table" w:styleId="TableGrid">
    <w:name w:val="Table Grid"/>
    <w:basedOn w:val="TableNormal"/>
    <w:uiPriority w:val="59"/>
    <w:rsid w:val="00AE2783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2020-06-23T12:45:00Z</dcterms:created>
  <dcterms:modified xsi:type="dcterms:W3CDTF">2020-06-23T12:46:00Z</dcterms:modified>
</cp:coreProperties>
</file>